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FCDD" w14:textId="168D0D4D" w:rsidR="000B26B1" w:rsidRPr="00D008DB" w:rsidRDefault="00CE1BE0" w:rsidP="00D008D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008DB">
        <w:rPr>
          <w:rFonts w:ascii="Arial" w:hAnsi="Arial" w:cs="Arial"/>
          <w:b/>
          <w:sz w:val="28"/>
          <w:szCs w:val="24"/>
        </w:rPr>
        <w:t>Ransomware Tabletop Exercise Template</w:t>
      </w:r>
    </w:p>
    <w:p w14:paraId="524A89F8" w14:textId="77777777" w:rsidR="00CE1BE0" w:rsidRPr="00D008DB" w:rsidRDefault="00CE1BE0" w:rsidP="00D008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008DB">
        <w:rPr>
          <w:rFonts w:ascii="Arial" w:hAnsi="Arial" w:cs="Arial"/>
          <w:i/>
          <w:sz w:val="24"/>
          <w:szCs w:val="24"/>
        </w:rPr>
        <w:t xml:space="preserve">By Paul </w:t>
      </w:r>
      <w:proofErr w:type="spellStart"/>
      <w:r w:rsidRPr="00D008DB">
        <w:rPr>
          <w:rFonts w:ascii="Arial" w:hAnsi="Arial" w:cs="Arial"/>
          <w:i/>
          <w:sz w:val="24"/>
          <w:szCs w:val="24"/>
        </w:rPr>
        <w:t>Kirvan</w:t>
      </w:r>
      <w:proofErr w:type="spellEnd"/>
      <w:r w:rsidRPr="00D008DB">
        <w:rPr>
          <w:rFonts w:ascii="Arial" w:hAnsi="Arial" w:cs="Arial"/>
          <w:i/>
          <w:sz w:val="24"/>
          <w:szCs w:val="24"/>
        </w:rPr>
        <w:t>, FBCI, CISA</w:t>
      </w:r>
    </w:p>
    <w:p w14:paraId="109BC74A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90D57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1A9EE" w14:textId="1B3B3938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8DB">
        <w:rPr>
          <w:rFonts w:ascii="Arial" w:hAnsi="Arial" w:cs="Arial"/>
          <w:sz w:val="24"/>
          <w:szCs w:val="24"/>
        </w:rPr>
        <w:t>Use the following template to help prepare a ransomware response plan exercise. Ideally, it should be part of an overall cybersecurity response exercise that includes responding to a variety of malware attacks, such as phishing, distributed denial of service</w:t>
      </w:r>
      <w:r w:rsidR="00D008DB" w:rsidRPr="00D008DB">
        <w:rPr>
          <w:rFonts w:ascii="Arial" w:hAnsi="Arial" w:cs="Arial"/>
          <w:sz w:val="24"/>
          <w:szCs w:val="24"/>
        </w:rPr>
        <w:t xml:space="preserve">, </w:t>
      </w:r>
      <w:r w:rsidRPr="00D008DB">
        <w:rPr>
          <w:rFonts w:ascii="Arial" w:hAnsi="Arial" w:cs="Arial"/>
          <w:sz w:val="24"/>
          <w:szCs w:val="24"/>
        </w:rPr>
        <w:t>virus</w:t>
      </w:r>
      <w:r w:rsidR="00D008DB" w:rsidRPr="00D008DB">
        <w:rPr>
          <w:rFonts w:ascii="Arial" w:hAnsi="Arial" w:cs="Arial"/>
          <w:sz w:val="24"/>
          <w:szCs w:val="24"/>
        </w:rPr>
        <w:t>es</w:t>
      </w:r>
      <w:r w:rsidRPr="00D008DB">
        <w:rPr>
          <w:rFonts w:ascii="Arial" w:hAnsi="Arial" w:cs="Arial"/>
          <w:sz w:val="24"/>
          <w:szCs w:val="24"/>
        </w:rPr>
        <w:t xml:space="preserve">, spam and ransomware. The template structure can be adapted to a variety of situations.  </w:t>
      </w:r>
    </w:p>
    <w:p w14:paraId="66A0FBCE" w14:textId="77777777" w:rsidR="006E5D03" w:rsidRPr="00D008DB" w:rsidRDefault="006E5D03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900DA" w14:textId="4A0ED510" w:rsidR="006E5D03" w:rsidRDefault="006E5D03" w:rsidP="00CE1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8DB">
        <w:rPr>
          <w:rFonts w:ascii="Arial" w:hAnsi="Arial" w:cs="Arial"/>
          <w:sz w:val="24"/>
          <w:szCs w:val="24"/>
        </w:rPr>
        <w:t>In the exercise</w:t>
      </w:r>
      <w:r w:rsidR="00D008DB" w:rsidRPr="00D008DB">
        <w:rPr>
          <w:rFonts w:ascii="Arial" w:hAnsi="Arial" w:cs="Arial"/>
          <w:sz w:val="24"/>
          <w:szCs w:val="24"/>
        </w:rPr>
        <w:t>,</w:t>
      </w:r>
      <w:r w:rsidRPr="00D008DB">
        <w:rPr>
          <w:rFonts w:ascii="Arial" w:hAnsi="Arial" w:cs="Arial"/>
          <w:sz w:val="24"/>
          <w:szCs w:val="24"/>
        </w:rPr>
        <w:t xml:space="preserve"> the participants have the list of activities in the column </w:t>
      </w:r>
      <w:r w:rsidR="00D008DB" w:rsidRPr="00D008DB">
        <w:rPr>
          <w:rFonts w:ascii="Arial" w:hAnsi="Arial" w:cs="Arial"/>
          <w:sz w:val="24"/>
          <w:szCs w:val="24"/>
        </w:rPr>
        <w:t>"</w:t>
      </w:r>
      <w:r w:rsidRPr="00D008DB">
        <w:rPr>
          <w:rFonts w:ascii="Arial" w:hAnsi="Arial" w:cs="Arial"/>
          <w:sz w:val="24"/>
          <w:szCs w:val="24"/>
        </w:rPr>
        <w:t>Situation</w:t>
      </w:r>
      <w:r w:rsidR="00FC05E6" w:rsidRPr="00D008DB">
        <w:rPr>
          <w:rFonts w:ascii="Arial" w:hAnsi="Arial" w:cs="Arial"/>
          <w:sz w:val="24"/>
          <w:szCs w:val="24"/>
        </w:rPr>
        <w:t xml:space="preserve"> </w:t>
      </w:r>
      <w:r w:rsidR="00D008DB">
        <w:rPr>
          <w:rFonts w:ascii="Arial" w:hAnsi="Arial" w:cs="Arial"/>
          <w:sz w:val="24"/>
          <w:szCs w:val="24"/>
        </w:rPr>
        <w:t>o</w:t>
      </w:r>
      <w:r w:rsidR="00FC05E6" w:rsidRPr="00D008DB">
        <w:rPr>
          <w:rFonts w:ascii="Arial" w:hAnsi="Arial" w:cs="Arial"/>
          <w:sz w:val="24"/>
          <w:szCs w:val="24"/>
        </w:rPr>
        <w:t>ccurring</w:t>
      </w:r>
      <w:r w:rsidR="00D008DB" w:rsidRPr="00D008DB">
        <w:rPr>
          <w:rFonts w:ascii="Arial" w:hAnsi="Arial" w:cs="Arial"/>
          <w:sz w:val="24"/>
          <w:szCs w:val="24"/>
        </w:rPr>
        <w:t>."</w:t>
      </w:r>
      <w:r w:rsidRPr="00D008DB">
        <w:rPr>
          <w:rFonts w:ascii="Arial" w:hAnsi="Arial" w:cs="Arial"/>
          <w:sz w:val="24"/>
          <w:szCs w:val="24"/>
        </w:rPr>
        <w:t xml:space="preserve"> </w:t>
      </w:r>
      <w:r w:rsidR="00FC05E6" w:rsidRPr="00D008DB">
        <w:rPr>
          <w:rFonts w:ascii="Arial" w:hAnsi="Arial" w:cs="Arial"/>
          <w:sz w:val="24"/>
          <w:szCs w:val="24"/>
        </w:rPr>
        <w:t>E</w:t>
      </w:r>
      <w:r w:rsidRPr="00D008DB">
        <w:rPr>
          <w:rFonts w:ascii="Arial" w:hAnsi="Arial" w:cs="Arial"/>
          <w:sz w:val="24"/>
          <w:szCs w:val="24"/>
        </w:rPr>
        <w:t xml:space="preserve">xercise </w:t>
      </w:r>
      <w:r w:rsidR="00FC05E6" w:rsidRPr="00D008DB">
        <w:rPr>
          <w:rFonts w:ascii="Arial" w:hAnsi="Arial" w:cs="Arial"/>
          <w:sz w:val="24"/>
          <w:szCs w:val="24"/>
        </w:rPr>
        <w:t xml:space="preserve">leaders have both </w:t>
      </w:r>
      <w:r w:rsidR="00D008DB" w:rsidRPr="00D008DB">
        <w:rPr>
          <w:rFonts w:ascii="Arial" w:hAnsi="Arial" w:cs="Arial"/>
          <w:sz w:val="24"/>
          <w:szCs w:val="24"/>
        </w:rPr>
        <w:t>"</w:t>
      </w:r>
      <w:r w:rsidR="00FC05E6" w:rsidRPr="00D008DB">
        <w:rPr>
          <w:rFonts w:ascii="Arial" w:hAnsi="Arial" w:cs="Arial"/>
          <w:sz w:val="24"/>
          <w:szCs w:val="24"/>
        </w:rPr>
        <w:t xml:space="preserve">Situation </w:t>
      </w:r>
      <w:r w:rsidR="00D008DB">
        <w:rPr>
          <w:rFonts w:ascii="Arial" w:hAnsi="Arial" w:cs="Arial"/>
          <w:sz w:val="24"/>
          <w:szCs w:val="24"/>
        </w:rPr>
        <w:t>o</w:t>
      </w:r>
      <w:r w:rsidR="00FC05E6" w:rsidRPr="00D008DB">
        <w:rPr>
          <w:rFonts w:ascii="Arial" w:hAnsi="Arial" w:cs="Arial"/>
          <w:sz w:val="24"/>
          <w:szCs w:val="24"/>
        </w:rPr>
        <w:t>ccurring</w:t>
      </w:r>
      <w:r w:rsidR="00D008DB" w:rsidRPr="00D008DB">
        <w:rPr>
          <w:rFonts w:ascii="Arial" w:hAnsi="Arial" w:cs="Arial"/>
          <w:sz w:val="24"/>
          <w:szCs w:val="24"/>
        </w:rPr>
        <w:t>"</w:t>
      </w:r>
      <w:r w:rsidR="00FC05E6" w:rsidRPr="00D008DB">
        <w:rPr>
          <w:rFonts w:ascii="Arial" w:hAnsi="Arial" w:cs="Arial"/>
          <w:sz w:val="24"/>
          <w:szCs w:val="24"/>
        </w:rPr>
        <w:t xml:space="preserve"> and </w:t>
      </w:r>
      <w:r w:rsidR="00D008DB" w:rsidRPr="00D008DB">
        <w:rPr>
          <w:rFonts w:ascii="Arial" w:hAnsi="Arial" w:cs="Arial"/>
          <w:sz w:val="24"/>
          <w:szCs w:val="24"/>
        </w:rPr>
        <w:t>"</w:t>
      </w:r>
      <w:r w:rsidR="00FC05E6" w:rsidRPr="00D008DB">
        <w:rPr>
          <w:rFonts w:ascii="Arial" w:hAnsi="Arial" w:cs="Arial"/>
          <w:sz w:val="24"/>
          <w:szCs w:val="24"/>
        </w:rPr>
        <w:t xml:space="preserve">What is the </w:t>
      </w:r>
      <w:r w:rsidR="00D008DB">
        <w:rPr>
          <w:rFonts w:ascii="Arial" w:hAnsi="Arial" w:cs="Arial"/>
          <w:sz w:val="24"/>
          <w:szCs w:val="24"/>
        </w:rPr>
        <w:t>r</w:t>
      </w:r>
      <w:r w:rsidR="00FC05E6" w:rsidRPr="00D008DB">
        <w:rPr>
          <w:rFonts w:ascii="Arial" w:hAnsi="Arial" w:cs="Arial"/>
          <w:sz w:val="24"/>
          <w:szCs w:val="24"/>
        </w:rPr>
        <w:t>esponse?</w:t>
      </w:r>
      <w:r w:rsidR="00D008DB" w:rsidRPr="00D008DB">
        <w:rPr>
          <w:rFonts w:ascii="Arial" w:hAnsi="Arial" w:cs="Arial"/>
          <w:sz w:val="24"/>
          <w:szCs w:val="24"/>
        </w:rPr>
        <w:t>"</w:t>
      </w:r>
      <w:r w:rsidR="00FC05E6" w:rsidRPr="00D008DB">
        <w:rPr>
          <w:rFonts w:ascii="Arial" w:hAnsi="Arial" w:cs="Arial"/>
          <w:sz w:val="24"/>
          <w:szCs w:val="24"/>
        </w:rPr>
        <w:t xml:space="preserve"> columns, as they are looking </w:t>
      </w:r>
      <w:r w:rsidR="00D008DB" w:rsidRPr="00D008DB">
        <w:rPr>
          <w:rFonts w:ascii="Arial" w:hAnsi="Arial" w:cs="Arial"/>
          <w:sz w:val="24"/>
          <w:szCs w:val="24"/>
        </w:rPr>
        <w:t>at</w:t>
      </w:r>
      <w:r w:rsidR="00FC05E6" w:rsidRPr="00D008DB">
        <w:rPr>
          <w:rFonts w:ascii="Arial" w:hAnsi="Arial" w:cs="Arial"/>
          <w:sz w:val="24"/>
          <w:szCs w:val="24"/>
        </w:rPr>
        <w:t xml:space="preserve"> how the participants respond to the situations as they occur.  </w:t>
      </w:r>
    </w:p>
    <w:p w14:paraId="361097BC" w14:textId="3599E7BB" w:rsidR="00BE2BEA" w:rsidRDefault="00BE2BEA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BC201" w14:textId="535FFDD5" w:rsidR="00BE2BEA" w:rsidRPr="00D008DB" w:rsidRDefault="00BE2BEA" w:rsidP="00CE1B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participants and leaders may mark down observations during the exercise and relay their findings after the exercise is complete. </w:t>
      </w:r>
    </w:p>
    <w:p w14:paraId="2DD27E11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8"/>
        <w:gridCol w:w="3510"/>
        <w:gridCol w:w="3150"/>
        <w:gridCol w:w="2610"/>
      </w:tblGrid>
      <w:tr w:rsidR="00CE1BE0" w:rsidRPr="00D008DB" w14:paraId="4AEB6C0A" w14:textId="77777777" w:rsidTr="00BE2BEA">
        <w:trPr>
          <w:tblHeader/>
        </w:trPr>
        <w:tc>
          <w:tcPr>
            <w:tcW w:w="738" w:type="dxa"/>
            <w:shd w:val="clear" w:color="auto" w:fill="009999"/>
            <w:vAlign w:val="center"/>
          </w:tcPr>
          <w:p w14:paraId="7F3B27F7" w14:textId="77777777" w:rsidR="00CE1BE0" w:rsidRPr="00D008DB" w:rsidRDefault="00CE1BE0" w:rsidP="006E5D0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510" w:type="dxa"/>
            <w:shd w:val="clear" w:color="auto" w:fill="009999"/>
            <w:vAlign w:val="center"/>
          </w:tcPr>
          <w:p w14:paraId="1B792E1C" w14:textId="3F5F2781" w:rsidR="00CE1BE0" w:rsidRPr="00BE2BEA" w:rsidRDefault="00CE1BE0" w:rsidP="00CE1B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Situation</w:t>
            </w:r>
            <w:r w:rsidR="00FC05E6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="00D008DB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o</w:t>
            </w:r>
            <w:r w:rsidR="00FC05E6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ccurring</w:t>
            </w:r>
          </w:p>
        </w:tc>
        <w:tc>
          <w:tcPr>
            <w:tcW w:w="3150" w:type="dxa"/>
            <w:shd w:val="clear" w:color="auto" w:fill="009999"/>
            <w:vAlign w:val="center"/>
          </w:tcPr>
          <w:p w14:paraId="12EAB9EC" w14:textId="1CCD0F90" w:rsidR="00CE1BE0" w:rsidRPr="00BE2BEA" w:rsidRDefault="00FC05E6" w:rsidP="00CE1B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 xml:space="preserve">What is the </w:t>
            </w:r>
            <w:r w:rsidR="00D008DB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r</w:t>
            </w:r>
            <w:r w:rsidR="00CE1BE0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esponse</w:t>
            </w:r>
            <w:r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?</w:t>
            </w:r>
          </w:p>
        </w:tc>
        <w:tc>
          <w:tcPr>
            <w:tcW w:w="2610" w:type="dxa"/>
            <w:shd w:val="clear" w:color="auto" w:fill="009999"/>
            <w:vAlign w:val="center"/>
          </w:tcPr>
          <w:p w14:paraId="51EB4CBA" w14:textId="3CF84350" w:rsidR="00CE1BE0" w:rsidRPr="00BE2BEA" w:rsidRDefault="00BE2BEA" w:rsidP="006E5D0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O</w:t>
            </w:r>
            <w:r w:rsidR="00D008DB" w:rsidRPr="00BE2BEA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bservations</w:t>
            </w:r>
          </w:p>
        </w:tc>
      </w:tr>
      <w:tr w:rsidR="00CE1BE0" w:rsidRPr="00D008DB" w14:paraId="2AF410F5" w14:textId="77777777" w:rsidTr="006E5D03">
        <w:tc>
          <w:tcPr>
            <w:tcW w:w="738" w:type="dxa"/>
          </w:tcPr>
          <w:p w14:paraId="449C87C3" w14:textId="77777777" w:rsidR="00CE1BE0" w:rsidRPr="00D008DB" w:rsidRDefault="00CE1BE0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1.</w:t>
            </w:r>
          </w:p>
        </w:tc>
        <w:tc>
          <w:tcPr>
            <w:tcW w:w="3510" w:type="dxa"/>
          </w:tcPr>
          <w:p w14:paraId="44110C4C" w14:textId="77777777" w:rsidR="00CE1BE0" w:rsidRPr="00D008DB" w:rsidRDefault="00CE1BE0" w:rsidP="00CE1BE0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call into the help desk reporting they are unable to access certain systems</w:t>
            </w:r>
          </w:p>
        </w:tc>
        <w:tc>
          <w:tcPr>
            <w:tcW w:w="3150" w:type="dxa"/>
          </w:tcPr>
          <w:p w14:paraId="5D118BE3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53059DC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</w:tr>
      <w:tr w:rsidR="00CE1BE0" w:rsidRPr="00D008DB" w14:paraId="59B3D18A" w14:textId="77777777" w:rsidTr="006E5D03">
        <w:tc>
          <w:tcPr>
            <w:tcW w:w="738" w:type="dxa"/>
          </w:tcPr>
          <w:p w14:paraId="703B5E25" w14:textId="77777777" w:rsidR="00CE1BE0" w:rsidRPr="00D008DB" w:rsidRDefault="00CE1BE0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2.</w:t>
            </w:r>
          </w:p>
        </w:tc>
        <w:tc>
          <w:tcPr>
            <w:tcW w:w="3510" w:type="dxa"/>
          </w:tcPr>
          <w:p w14:paraId="309794CC" w14:textId="1D0840A4" w:rsidR="00CE1BE0" w:rsidRPr="00D008DB" w:rsidRDefault="00CE1BE0" w:rsidP="00CE1BE0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Alarms from firewalls and intrusion prevention system begin sounding</w:t>
            </w:r>
          </w:p>
        </w:tc>
        <w:tc>
          <w:tcPr>
            <w:tcW w:w="3150" w:type="dxa"/>
          </w:tcPr>
          <w:p w14:paraId="42342A8E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6515842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</w:tr>
      <w:tr w:rsidR="00CE1BE0" w:rsidRPr="00D008DB" w14:paraId="2B1B76E1" w14:textId="77777777" w:rsidTr="006E5D03">
        <w:tc>
          <w:tcPr>
            <w:tcW w:w="738" w:type="dxa"/>
          </w:tcPr>
          <w:p w14:paraId="627A74BF" w14:textId="77777777" w:rsidR="00CE1BE0" w:rsidRPr="00D008DB" w:rsidRDefault="00CE1BE0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3.</w:t>
            </w:r>
          </w:p>
        </w:tc>
        <w:tc>
          <w:tcPr>
            <w:tcW w:w="3510" w:type="dxa"/>
          </w:tcPr>
          <w:p w14:paraId="0EDDA685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849FBB4" w14:textId="77777777" w:rsidR="00CE1BE0" w:rsidRPr="00D008DB" w:rsidRDefault="00CE1BE0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security staff examines alarms and makes initial assessment of a malware attack</w:t>
            </w:r>
          </w:p>
        </w:tc>
        <w:tc>
          <w:tcPr>
            <w:tcW w:w="2610" w:type="dxa"/>
          </w:tcPr>
          <w:p w14:paraId="794A1BDA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403CE4D5" w14:textId="77777777" w:rsidTr="006E5D03">
        <w:tc>
          <w:tcPr>
            <w:tcW w:w="738" w:type="dxa"/>
          </w:tcPr>
          <w:p w14:paraId="57AC52CE" w14:textId="77777777" w:rsidR="00CE1BE0" w:rsidRPr="00D008DB" w:rsidRDefault="00CE1BE0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4.</w:t>
            </w:r>
          </w:p>
        </w:tc>
        <w:tc>
          <w:tcPr>
            <w:tcW w:w="3510" w:type="dxa"/>
          </w:tcPr>
          <w:p w14:paraId="08F1841A" w14:textId="77777777" w:rsidR="00CE1BE0" w:rsidRPr="00D008DB" w:rsidRDefault="00CE1BE0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report they are unable to access files and databases, saying a code is needed to access them</w:t>
            </w:r>
          </w:p>
        </w:tc>
        <w:tc>
          <w:tcPr>
            <w:tcW w:w="3150" w:type="dxa"/>
          </w:tcPr>
          <w:p w14:paraId="34659610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83ABBA1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72806346" w14:textId="77777777" w:rsidTr="006E5D03">
        <w:tc>
          <w:tcPr>
            <w:tcW w:w="738" w:type="dxa"/>
          </w:tcPr>
          <w:p w14:paraId="7B2394F2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5.</w:t>
            </w:r>
          </w:p>
        </w:tc>
        <w:tc>
          <w:tcPr>
            <w:tcW w:w="3510" w:type="dxa"/>
          </w:tcPr>
          <w:p w14:paraId="1F15F264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8009E27" w14:textId="77777777" w:rsidR="00CE1BE0" w:rsidRPr="00D008DB" w:rsidRDefault="00CE1BE0" w:rsidP="00CE1BE0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staff examines code patterns captured by perimeter security systems</w:t>
            </w:r>
          </w:p>
        </w:tc>
        <w:tc>
          <w:tcPr>
            <w:tcW w:w="2610" w:type="dxa"/>
          </w:tcPr>
          <w:p w14:paraId="3ABFFE02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3E9EEAFE" w14:textId="77777777" w:rsidTr="006E5D03">
        <w:tc>
          <w:tcPr>
            <w:tcW w:w="738" w:type="dxa"/>
          </w:tcPr>
          <w:p w14:paraId="426D5862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6.</w:t>
            </w:r>
          </w:p>
        </w:tc>
        <w:tc>
          <w:tcPr>
            <w:tcW w:w="3510" w:type="dxa"/>
          </w:tcPr>
          <w:p w14:paraId="77E48D6D" w14:textId="77777777" w:rsidR="00CE1BE0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staff alerts senior IT management of a suspected ransomware attack</w:t>
            </w:r>
          </w:p>
        </w:tc>
        <w:tc>
          <w:tcPr>
            <w:tcW w:w="3150" w:type="dxa"/>
          </w:tcPr>
          <w:p w14:paraId="16128909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01FCA40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0179A475" w14:textId="77777777" w:rsidTr="006E5D03">
        <w:tc>
          <w:tcPr>
            <w:tcW w:w="738" w:type="dxa"/>
          </w:tcPr>
          <w:p w14:paraId="71A9E1C5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7.</w:t>
            </w:r>
          </w:p>
        </w:tc>
        <w:tc>
          <w:tcPr>
            <w:tcW w:w="3510" w:type="dxa"/>
          </w:tcPr>
          <w:p w14:paraId="1D47380E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03E43BB" w14:textId="77777777" w:rsidR="00CE1BE0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Senior IT staff alerts senior leadership of the attack and advises employees to log off their systems and back up their files as quickly as possible</w:t>
            </w:r>
          </w:p>
        </w:tc>
        <w:tc>
          <w:tcPr>
            <w:tcW w:w="2610" w:type="dxa"/>
          </w:tcPr>
          <w:p w14:paraId="7FB9442E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13A562C1" w14:textId="77777777" w:rsidTr="006E5D03">
        <w:tc>
          <w:tcPr>
            <w:tcW w:w="738" w:type="dxa"/>
          </w:tcPr>
          <w:p w14:paraId="32A6C6D7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510" w:type="dxa"/>
          </w:tcPr>
          <w:p w14:paraId="4326F1A2" w14:textId="77777777" w:rsidR="00CE1BE0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staff examines various systems and determines that access to them has been blocked, notifies senior IT leadership</w:t>
            </w:r>
          </w:p>
        </w:tc>
        <w:tc>
          <w:tcPr>
            <w:tcW w:w="3150" w:type="dxa"/>
          </w:tcPr>
          <w:p w14:paraId="4810BCCA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52766F3" w14:textId="77777777" w:rsidR="00CE1BE0" w:rsidRPr="00D008DB" w:rsidRDefault="00CE1BE0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2CC90802" w14:textId="77777777" w:rsidTr="006E5D03">
        <w:tc>
          <w:tcPr>
            <w:tcW w:w="738" w:type="dxa"/>
          </w:tcPr>
          <w:p w14:paraId="4ACA3DDC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9.</w:t>
            </w:r>
          </w:p>
        </w:tc>
        <w:tc>
          <w:tcPr>
            <w:tcW w:w="3510" w:type="dxa"/>
          </w:tcPr>
          <w:p w14:paraId="4BB40028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376D333" w14:textId="77777777" w:rsidR="00CE1BE0" w:rsidRPr="00D008DB" w:rsidRDefault="00C04CAC" w:rsidP="00CE1BE0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staff commences actions to isolate the malware for further examination</w:t>
            </w:r>
          </w:p>
        </w:tc>
        <w:tc>
          <w:tcPr>
            <w:tcW w:w="2610" w:type="dxa"/>
          </w:tcPr>
          <w:p w14:paraId="10912F1C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</w:tr>
      <w:tr w:rsidR="00C04CAC" w:rsidRPr="00D008DB" w14:paraId="0ABE8261" w14:textId="77777777" w:rsidTr="006E5D03">
        <w:tc>
          <w:tcPr>
            <w:tcW w:w="738" w:type="dxa"/>
          </w:tcPr>
          <w:p w14:paraId="37450F77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10.</w:t>
            </w:r>
          </w:p>
        </w:tc>
        <w:tc>
          <w:tcPr>
            <w:tcW w:w="3510" w:type="dxa"/>
          </w:tcPr>
          <w:p w14:paraId="6F6F20CB" w14:textId="77777777" w:rsidR="00C04CAC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and senior management are increasingly unable to access systems and files</w:t>
            </w:r>
          </w:p>
        </w:tc>
        <w:tc>
          <w:tcPr>
            <w:tcW w:w="3150" w:type="dxa"/>
          </w:tcPr>
          <w:p w14:paraId="154A006A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2FE8EF1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2AD9DF56" w14:textId="77777777" w:rsidTr="006E5D03">
        <w:tc>
          <w:tcPr>
            <w:tcW w:w="738" w:type="dxa"/>
          </w:tcPr>
          <w:p w14:paraId="499C7A03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11.</w:t>
            </w:r>
          </w:p>
        </w:tc>
        <w:tc>
          <w:tcPr>
            <w:tcW w:w="3510" w:type="dxa"/>
          </w:tcPr>
          <w:p w14:paraId="13019677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EF610BF" w14:textId="5FF33B49" w:rsidR="00C04CAC" w:rsidRPr="00D008DB" w:rsidRDefault="00C04CAC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 xml:space="preserve">Senior management instructs other leaders to identify any negative effects the attack may be causing, </w:t>
            </w:r>
            <w:r w:rsidR="00D008DB">
              <w:rPr>
                <w:rFonts w:ascii="Arial" w:hAnsi="Arial" w:cs="Arial"/>
              </w:rPr>
              <w:t>such as the</w:t>
            </w:r>
            <w:r w:rsidRPr="00D008DB">
              <w:rPr>
                <w:rFonts w:ascii="Arial" w:hAnsi="Arial" w:cs="Arial"/>
              </w:rPr>
              <w:t xml:space="preserve"> inability to handle customer inquiries and place orders</w:t>
            </w:r>
            <w:r w:rsidR="00D008DB">
              <w:rPr>
                <w:rFonts w:ascii="Arial" w:hAnsi="Arial" w:cs="Arial"/>
              </w:rPr>
              <w:t xml:space="preserve"> </w:t>
            </w:r>
            <w:r w:rsidRPr="00D008DB">
              <w:rPr>
                <w:rFonts w:ascii="Arial" w:hAnsi="Arial" w:cs="Arial"/>
              </w:rPr>
              <w:t>within their departments</w:t>
            </w:r>
          </w:p>
        </w:tc>
        <w:tc>
          <w:tcPr>
            <w:tcW w:w="2610" w:type="dxa"/>
          </w:tcPr>
          <w:p w14:paraId="00ED4E1A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4C27301C" w14:textId="77777777" w:rsidTr="006E5D03">
        <w:tc>
          <w:tcPr>
            <w:tcW w:w="738" w:type="dxa"/>
          </w:tcPr>
          <w:p w14:paraId="0359C050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12.</w:t>
            </w:r>
          </w:p>
        </w:tc>
        <w:tc>
          <w:tcPr>
            <w:tcW w:w="3510" w:type="dxa"/>
          </w:tcPr>
          <w:p w14:paraId="2533626B" w14:textId="77777777" w:rsidR="00C04CAC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Senior leaders inquire of their teams and determine that the attack is causing operational problems; share this information with IT</w:t>
            </w:r>
          </w:p>
        </w:tc>
        <w:tc>
          <w:tcPr>
            <w:tcW w:w="3150" w:type="dxa"/>
          </w:tcPr>
          <w:p w14:paraId="3F53582F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6AD2D5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51609683" w14:textId="77777777" w:rsidTr="006E5D03">
        <w:tc>
          <w:tcPr>
            <w:tcW w:w="738" w:type="dxa"/>
          </w:tcPr>
          <w:p w14:paraId="166D9065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13.</w:t>
            </w:r>
          </w:p>
        </w:tc>
        <w:tc>
          <w:tcPr>
            <w:tcW w:w="3510" w:type="dxa"/>
          </w:tcPr>
          <w:p w14:paraId="04492D97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666A47E" w14:textId="11A86917" w:rsidR="00C04CAC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continues to assess the situation and examine the malware, which</w:t>
            </w:r>
            <w:r w:rsidR="00D008DB">
              <w:rPr>
                <w:rFonts w:ascii="Arial" w:hAnsi="Arial" w:cs="Arial"/>
              </w:rPr>
              <w:t xml:space="preserve"> antimalware software has</w:t>
            </w:r>
            <w:r w:rsidRPr="00D008DB">
              <w:rPr>
                <w:rFonts w:ascii="Arial" w:hAnsi="Arial" w:cs="Arial"/>
              </w:rPr>
              <w:t xml:space="preserve"> captured </w:t>
            </w:r>
          </w:p>
        </w:tc>
        <w:tc>
          <w:tcPr>
            <w:tcW w:w="2610" w:type="dxa"/>
          </w:tcPr>
          <w:p w14:paraId="2AC136D0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3FD7B7AA" w14:textId="77777777" w:rsidTr="006E5D03">
        <w:tc>
          <w:tcPr>
            <w:tcW w:w="738" w:type="dxa"/>
          </w:tcPr>
          <w:p w14:paraId="017B0E57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14.</w:t>
            </w:r>
          </w:p>
        </w:tc>
        <w:tc>
          <w:tcPr>
            <w:tcW w:w="3510" w:type="dxa"/>
          </w:tcPr>
          <w:p w14:paraId="68E1BE8C" w14:textId="77777777" w:rsidR="00C04CAC" w:rsidRPr="00D008DB" w:rsidRDefault="00C04CAC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Senior leaders meet to determine if the company needs to shut down until the ransomware issue is fixed</w:t>
            </w:r>
          </w:p>
        </w:tc>
        <w:tc>
          <w:tcPr>
            <w:tcW w:w="3150" w:type="dxa"/>
          </w:tcPr>
          <w:p w14:paraId="375801BD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6477EC9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57701FA8" w14:textId="77777777" w:rsidTr="006E5D03">
        <w:tc>
          <w:tcPr>
            <w:tcW w:w="738" w:type="dxa"/>
          </w:tcPr>
          <w:p w14:paraId="51ADDC02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15.</w:t>
            </w:r>
          </w:p>
        </w:tc>
        <w:tc>
          <w:tcPr>
            <w:tcW w:w="3510" w:type="dxa"/>
          </w:tcPr>
          <w:p w14:paraId="15DE1E1C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535C26F" w14:textId="33EBCBFE" w:rsidR="00C04CAC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are instructed to leave the office and await further instructions on the cyber</w:t>
            </w:r>
            <w:r w:rsidR="00D6478F">
              <w:rPr>
                <w:rFonts w:ascii="Arial" w:hAnsi="Arial" w:cs="Arial"/>
              </w:rPr>
              <w:t xml:space="preserve"> </w:t>
            </w:r>
            <w:r w:rsidRPr="00D008DB">
              <w:rPr>
                <w:rFonts w:ascii="Arial" w:hAnsi="Arial" w:cs="Arial"/>
              </w:rPr>
              <w:t>attack</w:t>
            </w:r>
          </w:p>
        </w:tc>
        <w:tc>
          <w:tcPr>
            <w:tcW w:w="2610" w:type="dxa"/>
          </w:tcPr>
          <w:p w14:paraId="7A70E0E1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46EBB538" w14:textId="77777777" w:rsidTr="006E5D03">
        <w:tc>
          <w:tcPr>
            <w:tcW w:w="738" w:type="dxa"/>
          </w:tcPr>
          <w:p w14:paraId="037B5D0E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16.</w:t>
            </w:r>
          </w:p>
        </w:tc>
        <w:tc>
          <w:tcPr>
            <w:tcW w:w="3510" w:type="dxa"/>
          </w:tcPr>
          <w:p w14:paraId="2EADA094" w14:textId="04D4467D" w:rsidR="00C04CAC" w:rsidRPr="00D008DB" w:rsidRDefault="00C04CAC" w:rsidP="00C04CAC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 xml:space="preserve">Employees notify the help desk that they are unable to </w:t>
            </w:r>
            <w:r w:rsidR="00D6478F" w:rsidRPr="00D008DB">
              <w:rPr>
                <w:rFonts w:ascii="Arial" w:hAnsi="Arial" w:cs="Arial"/>
              </w:rPr>
              <w:t>log</w:t>
            </w:r>
            <w:r w:rsidR="00D6478F">
              <w:rPr>
                <w:rFonts w:ascii="Arial" w:hAnsi="Arial" w:cs="Arial"/>
              </w:rPr>
              <w:t xml:space="preserve"> in</w:t>
            </w:r>
            <w:r w:rsidR="00D6478F" w:rsidRPr="00D008DB">
              <w:rPr>
                <w:rFonts w:ascii="Arial" w:hAnsi="Arial" w:cs="Arial"/>
              </w:rPr>
              <w:t xml:space="preserve"> </w:t>
            </w:r>
            <w:r w:rsidRPr="00D008DB">
              <w:rPr>
                <w:rFonts w:ascii="Arial" w:hAnsi="Arial" w:cs="Arial"/>
              </w:rPr>
              <w:t xml:space="preserve">remotely </w:t>
            </w:r>
          </w:p>
        </w:tc>
        <w:tc>
          <w:tcPr>
            <w:tcW w:w="3150" w:type="dxa"/>
          </w:tcPr>
          <w:p w14:paraId="55F613F9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C6918DD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2BCF4845" w14:textId="77777777" w:rsidTr="006E5D03">
        <w:tc>
          <w:tcPr>
            <w:tcW w:w="738" w:type="dxa"/>
          </w:tcPr>
          <w:p w14:paraId="5B940480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17.</w:t>
            </w:r>
          </w:p>
        </w:tc>
        <w:tc>
          <w:tcPr>
            <w:tcW w:w="3510" w:type="dxa"/>
          </w:tcPr>
          <w:p w14:paraId="587D9690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505FA03" w14:textId="5EA0E68D" w:rsidR="00C04CAC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determines the nature of the attack, secures a fix and uses the antimalware software to eliminate the malware</w:t>
            </w:r>
          </w:p>
        </w:tc>
        <w:tc>
          <w:tcPr>
            <w:tcW w:w="2610" w:type="dxa"/>
          </w:tcPr>
          <w:p w14:paraId="31552DEA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08208C88" w14:textId="77777777" w:rsidTr="006E5D03">
        <w:tc>
          <w:tcPr>
            <w:tcW w:w="738" w:type="dxa"/>
          </w:tcPr>
          <w:p w14:paraId="4A1445E0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3510" w:type="dxa"/>
          </w:tcPr>
          <w:p w14:paraId="06C96ECE" w14:textId="77777777" w:rsidR="00C04CAC" w:rsidRPr="00D008DB" w:rsidRDefault="006E5D03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and senior management still report they are unable to access systems and files</w:t>
            </w:r>
          </w:p>
        </w:tc>
        <w:tc>
          <w:tcPr>
            <w:tcW w:w="3150" w:type="dxa"/>
          </w:tcPr>
          <w:p w14:paraId="78AC92CC" w14:textId="77777777" w:rsidR="00C04CAC" w:rsidRPr="00D008DB" w:rsidRDefault="00C04CAC" w:rsidP="007F17E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0F88A4A2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C04CAC" w:rsidRPr="00D008DB" w14:paraId="13872305" w14:textId="77777777" w:rsidTr="006E5D03">
        <w:tc>
          <w:tcPr>
            <w:tcW w:w="738" w:type="dxa"/>
          </w:tcPr>
          <w:p w14:paraId="63BC014A" w14:textId="77777777" w:rsidR="00C04CAC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19.</w:t>
            </w:r>
          </w:p>
        </w:tc>
        <w:tc>
          <w:tcPr>
            <w:tcW w:w="3510" w:type="dxa"/>
          </w:tcPr>
          <w:p w14:paraId="3E8A6374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E161E5F" w14:textId="77777777" w:rsidR="00C04CAC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finds that the encryption used by the perpetrators is too difficult to decrypt; advises senior IT leaders</w:t>
            </w:r>
          </w:p>
        </w:tc>
        <w:tc>
          <w:tcPr>
            <w:tcW w:w="2610" w:type="dxa"/>
          </w:tcPr>
          <w:p w14:paraId="11981C6C" w14:textId="77777777" w:rsidR="00C04CAC" w:rsidRPr="00D008DB" w:rsidRDefault="00C04CAC" w:rsidP="007F17E7">
            <w:pPr>
              <w:rPr>
                <w:rFonts w:ascii="Arial" w:hAnsi="Arial" w:cs="Arial"/>
              </w:rPr>
            </w:pPr>
          </w:p>
        </w:tc>
      </w:tr>
      <w:tr w:rsidR="006E5D03" w:rsidRPr="00D008DB" w14:paraId="7A270F24" w14:textId="77777777" w:rsidTr="006E5D03">
        <w:tc>
          <w:tcPr>
            <w:tcW w:w="738" w:type="dxa"/>
          </w:tcPr>
          <w:p w14:paraId="42572ABE" w14:textId="77777777" w:rsidR="006E5D03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20.</w:t>
            </w:r>
          </w:p>
        </w:tc>
        <w:tc>
          <w:tcPr>
            <w:tcW w:w="3510" w:type="dxa"/>
          </w:tcPr>
          <w:p w14:paraId="250F9025" w14:textId="77777777" w:rsidR="006E5D03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 xml:space="preserve">Senior management instructs IT to recover damaged system, files and other assets from backup copies </w:t>
            </w:r>
          </w:p>
        </w:tc>
        <w:tc>
          <w:tcPr>
            <w:tcW w:w="3150" w:type="dxa"/>
          </w:tcPr>
          <w:p w14:paraId="61199C1A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E868848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</w:tr>
      <w:tr w:rsidR="006E5D03" w:rsidRPr="00D008DB" w14:paraId="676A4E26" w14:textId="77777777" w:rsidTr="006E5D03">
        <w:tc>
          <w:tcPr>
            <w:tcW w:w="738" w:type="dxa"/>
          </w:tcPr>
          <w:p w14:paraId="477CC1E0" w14:textId="77777777" w:rsidR="006E5D03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21.</w:t>
            </w:r>
          </w:p>
        </w:tc>
        <w:tc>
          <w:tcPr>
            <w:tcW w:w="3510" w:type="dxa"/>
          </w:tcPr>
          <w:p w14:paraId="18269A80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C01D819" w14:textId="77777777" w:rsidR="006E5D03" w:rsidRPr="00D008DB" w:rsidRDefault="006E5D03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commences system and file recovery using backed-up resources; cleans affected systems and network perimeter resources; reloads backed-up assets</w:t>
            </w:r>
          </w:p>
        </w:tc>
        <w:tc>
          <w:tcPr>
            <w:tcW w:w="2610" w:type="dxa"/>
          </w:tcPr>
          <w:p w14:paraId="0DCC0862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</w:tr>
      <w:tr w:rsidR="006E5D03" w:rsidRPr="00D008DB" w14:paraId="3A6BB177" w14:textId="77777777" w:rsidTr="006E5D03">
        <w:tc>
          <w:tcPr>
            <w:tcW w:w="738" w:type="dxa"/>
          </w:tcPr>
          <w:p w14:paraId="7444EAA2" w14:textId="77777777" w:rsidR="006E5D03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22.</w:t>
            </w:r>
          </w:p>
        </w:tc>
        <w:tc>
          <w:tcPr>
            <w:tcW w:w="3510" w:type="dxa"/>
          </w:tcPr>
          <w:p w14:paraId="12EA3919" w14:textId="77777777" w:rsidR="006E5D03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Employees begin reporting they are able to access their systems and files</w:t>
            </w:r>
          </w:p>
        </w:tc>
        <w:tc>
          <w:tcPr>
            <w:tcW w:w="3150" w:type="dxa"/>
          </w:tcPr>
          <w:p w14:paraId="3E9D2B74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E98E3E6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</w:tr>
      <w:tr w:rsidR="006E5D03" w:rsidRPr="00D008DB" w14:paraId="69BE6CE0" w14:textId="77777777" w:rsidTr="006E5D03">
        <w:tc>
          <w:tcPr>
            <w:tcW w:w="738" w:type="dxa"/>
          </w:tcPr>
          <w:p w14:paraId="508403F0" w14:textId="77777777" w:rsidR="006E5D03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23.</w:t>
            </w:r>
          </w:p>
        </w:tc>
        <w:tc>
          <w:tcPr>
            <w:tcW w:w="3510" w:type="dxa"/>
          </w:tcPr>
          <w:p w14:paraId="7397E2A1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4DE2F87" w14:textId="77777777" w:rsidR="006E5D03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 xml:space="preserve">IT notifies senior IT leaders who notify senior company management </w:t>
            </w:r>
          </w:p>
        </w:tc>
        <w:tc>
          <w:tcPr>
            <w:tcW w:w="2610" w:type="dxa"/>
          </w:tcPr>
          <w:p w14:paraId="7AD21D64" w14:textId="77777777" w:rsidR="006E5D03" w:rsidRPr="00D008DB" w:rsidRDefault="006E5D03" w:rsidP="007F17E7">
            <w:pPr>
              <w:rPr>
                <w:rFonts w:ascii="Arial" w:hAnsi="Arial" w:cs="Arial"/>
              </w:rPr>
            </w:pPr>
          </w:p>
        </w:tc>
      </w:tr>
      <w:tr w:rsidR="00CE1BE0" w:rsidRPr="00D008DB" w14:paraId="7913266D" w14:textId="77777777" w:rsidTr="003E2F56">
        <w:tc>
          <w:tcPr>
            <w:tcW w:w="738" w:type="dxa"/>
          </w:tcPr>
          <w:p w14:paraId="4963CEC7" w14:textId="77777777" w:rsidR="00CE1BE0" w:rsidRPr="00D008DB" w:rsidRDefault="006E5D03" w:rsidP="006E5D03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24.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500765F" w14:textId="77777777" w:rsidR="00CE1BE0" w:rsidRPr="00D008DB" w:rsidRDefault="006E5D03" w:rsidP="006E5D03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IT sends notification to all employees that systems have been successfully recovered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DC9D854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7CE2BC" w14:textId="77777777" w:rsidR="00CE1BE0" w:rsidRPr="00D008DB" w:rsidRDefault="00CE1BE0" w:rsidP="00CE1BE0">
            <w:pPr>
              <w:rPr>
                <w:rFonts w:ascii="Arial" w:hAnsi="Arial" w:cs="Arial"/>
              </w:rPr>
            </w:pPr>
          </w:p>
        </w:tc>
      </w:tr>
      <w:tr w:rsidR="00FC05E6" w:rsidRPr="00D008DB" w14:paraId="70E167D7" w14:textId="77777777" w:rsidTr="003E2F56">
        <w:tc>
          <w:tcPr>
            <w:tcW w:w="738" w:type="dxa"/>
          </w:tcPr>
          <w:p w14:paraId="6EB62585" w14:textId="77777777" w:rsidR="00FC05E6" w:rsidRPr="00D008DB" w:rsidRDefault="00FC05E6" w:rsidP="007F17E7">
            <w:pPr>
              <w:jc w:val="center"/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25.</w:t>
            </w:r>
          </w:p>
        </w:tc>
        <w:tc>
          <w:tcPr>
            <w:tcW w:w="3510" w:type="dxa"/>
            <w:tcBorders>
              <w:right w:val="nil"/>
            </w:tcBorders>
          </w:tcPr>
          <w:p w14:paraId="5CCA5E52" w14:textId="77777777" w:rsidR="00FC05E6" w:rsidRPr="00D008DB" w:rsidRDefault="00FC05E6" w:rsidP="007F17E7">
            <w:pPr>
              <w:rPr>
                <w:rFonts w:ascii="Arial" w:hAnsi="Arial" w:cs="Arial"/>
              </w:rPr>
            </w:pPr>
            <w:r w:rsidRPr="00D008DB">
              <w:rPr>
                <w:rFonts w:ascii="Arial" w:hAnsi="Arial" w:cs="Arial"/>
              </w:rPr>
              <w:t>Exercise ends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5A914522" w14:textId="77777777" w:rsidR="00FC05E6" w:rsidRPr="00D008DB" w:rsidRDefault="00FC05E6" w:rsidP="007F17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nil"/>
            </w:tcBorders>
          </w:tcPr>
          <w:p w14:paraId="1215FEEC" w14:textId="77777777" w:rsidR="00FC05E6" w:rsidRPr="00D008DB" w:rsidRDefault="00FC05E6" w:rsidP="007F17E7">
            <w:pPr>
              <w:rPr>
                <w:rFonts w:ascii="Arial" w:hAnsi="Arial" w:cs="Arial"/>
              </w:rPr>
            </w:pPr>
          </w:p>
        </w:tc>
      </w:tr>
    </w:tbl>
    <w:p w14:paraId="5BBD0ECF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DF3C3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D7482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B4BA8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26137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87E7C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90621" w14:textId="77777777" w:rsidR="00CE1BE0" w:rsidRPr="00D008DB" w:rsidRDefault="00CE1BE0" w:rsidP="00CE1B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1BE0" w:rsidRPr="00D008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78E2" w14:textId="77777777" w:rsidR="00B13A4F" w:rsidRDefault="00B13A4F" w:rsidP="00D008DB">
      <w:pPr>
        <w:spacing w:after="0" w:line="240" w:lineRule="auto"/>
      </w:pPr>
      <w:r>
        <w:separator/>
      </w:r>
    </w:p>
  </w:endnote>
  <w:endnote w:type="continuationSeparator" w:id="0">
    <w:p w14:paraId="08559D1C" w14:textId="77777777" w:rsidR="00B13A4F" w:rsidRDefault="00B13A4F" w:rsidP="00D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00D8" w14:textId="77777777" w:rsidR="00B13A4F" w:rsidRDefault="00B13A4F" w:rsidP="00D008DB">
      <w:pPr>
        <w:spacing w:after="0" w:line="240" w:lineRule="auto"/>
      </w:pPr>
      <w:r>
        <w:separator/>
      </w:r>
    </w:p>
  </w:footnote>
  <w:footnote w:type="continuationSeparator" w:id="0">
    <w:p w14:paraId="62CDA316" w14:textId="77777777" w:rsidR="00B13A4F" w:rsidRDefault="00B13A4F" w:rsidP="00D0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C1" w14:textId="671FAE8E" w:rsidR="00D008DB" w:rsidRDefault="00D008DB">
    <w:pPr>
      <w:pStyle w:val="Header"/>
    </w:pPr>
    <w:r>
      <w:rPr>
        <w:noProof/>
      </w:rPr>
      <w:drawing>
        <wp:inline distT="0" distB="0" distL="0" distR="0" wp14:anchorId="457867D6" wp14:editId="4A78C792">
          <wp:extent cx="3657607" cy="1094234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7" cy="109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E0"/>
    <w:rsid w:val="000B26B1"/>
    <w:rsid w:val="003C7D8D"/>
    <w:rsid w:val="003E2F56"/>
    <w:rsid w:val="00516287"/>
    <w:rsid w:val="006E5D03"/>
    <w:rsid w:val="0080297C"/>
    <w:rsid w:val="00B13A4F"/>
    <w:rsid w:val="00B8330D"/>
    <w:rsid w:val="00BE2BEA"/>
    <w:rsid w:val="00C04CAC"/>
    <w:rsid w:val="00CE1BE0"/>
    <w:rsid w:val="00D008DB"/>
    <w:rsid w:val="00D6478F"/>
    <w:rsid w:val="00E1675E"/>
    <w:rsid w:val="00FC05E6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8E7C"/>
  <w15:docId w15:val="{1259035C-3397-4648-85D9-DBBB167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DB"/>
  </w:style>
  <w:style w:type="paragraph" w:styleId="Footer">
    <w:name w:val="footer"/>
    <w:basedOn w:val="Normal"/>
    <w:link w:val="FooterChar"/>
    <w:uiPriority w:val="99"/>
    <w:unhideWhenUsed/>
    <w:rsid w:val="00D0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DB"/>
  </w:style>
  <w:style w:type="paragraph" w:styleId="BalloonText">
    <w:name w:val="Balloon Text"/>
    <w:basedOn w:val="Normal"/>
    <w:link w:val="BalloonTextChar"/>
    <w:uiPriority w:val="99"/>
    <w:semiHidden/>
    <w:unhideWhenUsed/>
    <w:rsid w:val="00D6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Humphrey, Shammara</cp:lastModifiedBy>
  <cp:revision>2</cp:revision>
  <dcterms:created xsi:type="dcterms:W3CDTF">2021-10-04T14:56:00Z</dcterms:created>
  <dcterms:modified xsi:type="dcterms:W3CDTF">2021-10-04T14:56:00Z</dcterms:modified>
</cp:coreProperties>
</file>