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5D9A" w14:textId="323258A4" w:rsidR="000B1627" w:rsidRDefault="000B1627" w:rsidP="000B1627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0B1627">
        <w:rPr>
          <w:rFonts w:ascii="Arial" w:hAnsi="Arial" w:cs="Arial"/>
          <w:b/>
          <w:sz w:val="24"/>
        </w:rPr>
        <w:t>Template for Preparing a Crisis Management Plan</w:t>
      </w:r>
    </w:p>
    <w:p w14:paraId="507F5BAD" w14:textId="77777777" w:rsidR="00073637" w:rsidRDefault="00073637" w:rsidP="000B1627">
      <w:pPr>
        <w:spacing w:after="0" w:line="240" w:lineRule="auto"/>
        <w:rPr>
          <w:rFonts w:ascii="Arial" w:hAnsi="Arial" w:cs="Arial"/>
          <w:b/>
          <w:sz w:val="24"/>
        </w:rPr>
      </w:pPr>
    </w:p>
    <w:p w14:paraId="19D15C4E" w14:textId="0C158F97" w:rsidR="00073637" w:rsidRDefault="00073637" w:rsidP="00073637">
      <w:pPr>
        <w:rPr>
          <w:i/>
          <w:iCs/>
        </w:rPr>
      </w:pPr>
      <w:r>
        <w:rPr>
          <w:i/>
          <w:iCs/>
        </w:rPr>
        <w:t xml:space="preserve">Hopefully, a crisis management plan will rarely see use. But if a crisis -- like the coronavirus pandemic -- happens, it's critical to be ready. </w:t>
      </w:r>
    </w:p>
    <w:p w14:paraId="0FCED031" w14:textId="77777777" w:rsidR="00073637" w:rsidRDefault="00073637" w:rsidP="00073637">
      <w:pPr>
        <w:rPr>
          <w:i/>
          <w:iCs/>
        </w:rPr>
      </w:pPr>
      <w:r>
        <w:rPr>
          <w:i/>
          <w:iCs/>
        </w:rPr>
        <w:t>This template for crisis management plan preparation includes a list of directives and procedures that are vital to complete in order to respond to a sudden and significant negative event. It runs from the early stages of plan preparation through the important review and audit process.</w:t>
      </w:r>
    </w:p>
    <w:p w14:paraId="3FF561DB" w14:textId="77777777" w:rsidR="00073637" w:rsidRDefault="00073637" w:rsidP="000B1627">
      <w:pPr>
        <w:spacing w:after="0" w:line="240" w:lineRule="auto"/>
        <w:rPr>
          <w:rFonts w:ascii="Arial" w:hAnsi="Arial" w:cs="Arial"/>
          <w:b/>
          <w:sz w:val="24"/>
        </w:rPr>
      </w:pPr>
    </w:p>
    <w:p w14:paraId="2C2DD6B5" w14:textId="77777777" w:rsidR="000B1627" w:rsidRPr="000B1627" w:rsidRDefault="000B1627" w:rsidP="000B162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837"/>
        <w:gridCol w:w="2228"/>
        <w:gridCol w:w="5305"/>
        <w:gridCol w:w="1260"/>
      </w:tblGrid>
      <w:tr w:rsidR="000B1627" w:rsidRPr="001F3CC1" w14:paraId="03F98946" w14:textId="77777777" w:rsidTr="000B1627">
        <w:trPr>
          <w:tblHeader/>
        </w:trPr>
        <w:tc>
          <w:tcPr>
            <w:tcW w:w="837" w:type="dxa"/>
            <w:shd w:val="clear" w:color="auto" w:fill="DBE5F1" w:themeFill="accent1" w:themeFillTint="33"/>
          </w:tcPr>
          <w:p w14:paraId="75929798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Section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14:paraId="13CEAB1E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Title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14:paraId="7A874BFA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Description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37AAADC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Completed</w:t>
            </w:r>
          </w:p>
        </w:tc>
      </w:tr>
      <w:tr w:rsidR="000B1627" w:rsidRPr="00275861" w14:paraId="49247055" w14:textId="77777777" w:rsidTr="000B1627">
        <w:tc>
          <w:tcPr>
            <w:tcW w:w="837" w:type="dxa"/>
          </w:tcPr>
          <w:p w14:paraId="1714039F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75DB9F4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Introduction, </w:t>
            </w: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Policy and Organization</w:t>
            </w:r>
          </w:p>
        </w:tc>
        <w:tc>
          <w:tcPr>
            <w:tcW w:w="5305" w:type="dxa"/>
          </w:tcPr>
          <w:p w14:paraId="057A9A06" w14:textId="77777777" w:rsidR="000B1627" w:rsidRPr="000B1627" w:rsidRDefault="000B1627" w:rsidP="000B1627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 the </w:t>
            </w:r>
            <w:r w:rsidRPr="00275861">
              <w:rPr>
                <w:rFonts w:ascii="Arial" w:hAnsi="Arial" w:cs="Arial"/>
                <w:sz w:val="20"/>
                <w:szCs w:val="20"/>
              </w:rPr>
              <w:t>purpose, scope, goals and objectives of the plan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739E3D" w14:textId="77777777" w:rsidR="000B1627" w:rsidRPr="000B1627" w:rsidRDefault="000B1627" w:rsidP="000B1627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dentify any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regulations or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statutes that govern the plan (e.g., FEMA, OSHA, local code).  </w:t>
            </w:r>
          </w:p>
          <w:p w14:paraId="2D8A5DA2" w14:textId="77777777" w:rsidR="000B1627" w:rsidRPr="000B1627" w:rsidRDefault="000B1627" w:rsidP="000B1627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who will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hard </w:t>
            </w:r>
            <w:r w:rsidRPr="00275861">
              <w:rPr>
                <w:rFonts w:ascii="Arial" w:hAnsi="Arial" w:cs="Arial"/>
                <w:sz w:val="20"/>
                <w:szCs w:val="20"/>
              </w:rPr>
              <w:t>copies of the plan and who will have access to the plan electronically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36D0AA" w14:textId="77777777" w:rsidR="000B1627" w:rsidRPr="000B1627" w:rsidRDefault="000B1627" w:rsidP="000B1627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schedule of plan revisions</w:t>
            </w:r>
          </w:p>
          <w:p w14:paraId="41EFE82B" w14:textId="77777777" w:rsidR="000B1627" w:rsidRPr="00275861" w:rsidRDefault="000B1627" w:rsidP="000B1627">
            <w:pPr>
              <w:pStyle w:val="xmsonormal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management approvals and authorizations. </w:t>
            </w:r>
          </w:p>
        </w:tc>
        <w:tc>
          <w:tcPr>
            <w:tcW w:w="1260" w:type="dxa"/>
          </w:tcPr>
          <w:p w14:paraId="2BAA8E5E" w14:textId="77777777" w:rsidR="000B1627" w:rsidRDefault="000B1627" w:rsidP="000B162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300DEBE8" w14:textId="77777777" w:rsidTr="000B1627">
        <w:tc>
          <w:tcPr>
            <w:tcW w:w="837" w:type="dxa"/>
          </w:tcPr>
          <w:p w14:paraId="15F651F6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14:paraId="25B2FF1E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Crisis Management Strategy</w:t>
            </w:r>
          </w:p>
        </w:tc>
        <w:tc>
          <w:tcPr>
            <w:tcW w:w="5305" w:type="dxa"/>
          </w:tcPr>
          <w:p w14:paraId="5EF1F6F1" w14:textId="77777777" w:rsidR="000B1627" w:rsidRPr="000B1627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approach to managing the crisis, e.g., remain at office, relocate staff, work from home, quarantine employees</w:t>
            </w:r>
          </w:p>
          <w:p w14:paraId="039B5B9D" w14:textId="77777777" w:rsidR="000B1627" w:rsidRPr="000B1627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alternate resources, supply sources</w:t>
            </w:r>
          </w:p>
          <w:p w14:paraId="7A164443" w14:textId="77777777" w:rsidR="000B1627" w:rsidRPr="000B1627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CMP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</w:rPr>
              <w:t xml:space="preserve">roles and responsibilities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event </w:t>
            </w:r>
          </w:p>
          <w:p w14:paraId="4345C151" w14:textId="77777777" w:rsidR="000B1627" w:rsidRPr="000B1627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275861">
              <w:rPr>
                <w:rFonts w:ascii="Arial" w:hAnsi="Arial" w:cs="Arial"/>
                <w:sz w:val="20"/>
                <w:szCs w:val="20"/>
              </w:rPr>
              <w:t>detailed lines of authority</w:t>
            </w:r>
          </w:p>
          <w:p w14:paraId="66160762" w14:textId="77777777" w:rsidR="000B1627" w:rsidRPr="000B1627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people who can back up primary team </w:t>
            </w:r>
          </w:p>
          <w:p w14:paraId="762614F6" w14:textId="77777777" w:rsidR="000B1627" w:rsidRPr="00275861" w:rsidRDefault="000B1627" w:rsidP="000B1627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criteria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responding </w:t>
            </w:r>
            <w:r w:rsidRPr="00275861">
              <w:rPr>
                <w:rFonts w:ascii="Arial" w:hAnsi="Arial" w:cs="Arial"/>
                <w:sz w:val="20"/>
                <w:szCs w:val="20"/>
              </w:rPr>
              <w:t>to specific events.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DFF23D2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5DFC4A45" w14:textId="77777777" w:rsidTr="000B1627">
        <w:tc>
          <w:tcPr>
            <w:tcW w:w="837" w:type="dxa"/>
          </w:tcPr>
          <w:p w14:paraId="211FFB1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14:paraId="62F0C36C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Communications</w:t>
            </w:r>
          </w:p>
        </w:tc>
        <w:tc>
          <w:tcPr>
            <w:tcW w:w="5305" w:type="dxa"/>
          </w:tcPr>
          <w:p w14:paraId="4986022A" w14:textId="77777777" w:rsidR="000B1627" w:rsidRPr="000B1627" w:rsidRDefault="000B1627" w:rsidP="000B1627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Pr="00275861">
              <w:rPr>
                <w:rFonts w:ascii="Arial" w:hAnsi="Arial" w:cs="Arial"/>
                <w:sz w:val="20"/>
                <w:szCs w:val="20"/>
              </w:rPr>
              <w:t>who is to be 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 crisis</w:t>
            </w:r>
          </w:p>
          <w:p w14:paraId="350DEFBB" w14:textId="77777777" w:rsidR="000B1627" w:rsidRPr="000B1627" w:rsidRDefault="000B1627" w:rsidP="000B1627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the </w:t>
            </w:r>
            <w:r w:rsidRPr="00275861">
              <w:rPr>
                <w:rFonts w:ascii="Arial" w:hAnsi="Arial" w:cs="Arial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frequency</w:t>
            </w:r>
          </w:p>
          <w:p w14:paraId="72B2B70A" w14:textId="77777777" w:rsidR="000B1627" w:rsidRPr="000B1627" w:rsidRDefault="000B1627" w:rsidP="000B1627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 w:rsidRPr="00275861">
              <w:rPr>
                <w:rFonts w:ascii="Arial" w:hAnsi="Arial" w:cs="Arial"/>
                <w:sz w:val="20"/>
                <w:szCs w:val="20"/>
              </w:rPr>
              <w:t>a detailed contact list with all methods of reaching team members, key vendors, law enforcement</w:t>
            </w:r>
            <w:r>
              <w:rPr>
                <w:rFonts w:ascii="Arial" w:hAnsi="Arial" w:cs="Arial"/>
                <w:sz w:val="20"/>
                <w:szCs w:val="20"/>
              </w:rPr>
              <w:t>, first responders, healthcare organizations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and government agencies</w:t>
            </w:r>
          </w:p>
          <w:p w14:paraId="4D25003B" w14:textId="77777777" w:rsidR="000B1627" w:rsidRPr="000B1627" w:rsidRDefault="000B1627" w:rsidP="000B1627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275861">
              <w:rPr>
                <w:rFonts w:ascii="Arial" w:hAnsi="Arial" w:cs="Arial"/>
                <w:sz w:val="20"/>
                <w:szCs w:val="20"/>
              </w:rPr>
              <w:t>roles and responsibilities in contact lists</w:t>
            </w:r>
          </w:p>
          <w:p w14:paraId="1F86AC2E" w14:textId="77777777" w:rsidR="000B1627" w:rsidRPr="00275861" w:rsidRDefault="000B1627" w:rsidP="000B1627">
            <w:pPr>
              <w:pStyle w:val="xmsonormal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Deploy conference technologies to ensure that employees can keep in touch with their managers and team members   </w:t>
            </w:r>
          </w:p>
        </w:tc>
        <w:tc>
          <w:tcPr>
            <w:tcW w:w="1260" w:type="dxa"/>
          </w:tcPr>
          <w:p w14:paraId="0C8824E6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0DAE9A34" w14:textId="77777777" w:rsidTr="000B1627">
        <w:tc>
          <w:tcPr>
            <w:tcW w:w="837" w:type="dxa"/>
          </w:tcPr>
          <w:p w14:paraId="32BA142E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14:paraId="27A4FDC2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Media Management</w:t>
            </w:r>
          </w:p>
        </w:tc>
        <w:tc>
          <w:tcPr>
            <w:tcW w:w="5305" w:type="dxa"/>
          </w:tcPr>
          <w:p w14:paraId="7FA7B52B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contact details for external contacts, e.g., stakeholders, vendors, supply chain members </w:t>
            </w:r>
          </w:p>
          <w:p w14:paraId="5FDE2D94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Establish guidelines for managing the media, during and after the event.  </w:t>
            </w:r>
          </w:p>
          <w:p w14:paraId="69876373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5861">
              <w:rPr>
                <w:rFonts w:ascii="Arial" w:hAnsi="Arial" w:cs="Arial"/>
                <w:sz w:val="20"/>
                <w:szCs w:val="20"/>
              </w:rPr>
              <w:t>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861">
              <w:rPr>
                <w:rFonts w:ascii="Arial" w:hAnsi="Arial" w:cs="Arial"/>
                <w:sz w:val="20"/>
                <w:szCs w:val="20"/>
              </w:rPr>
              <w:t>statements for delivery to the media</w:t>
            </w:r>
          </w:p>
          <w:p w14:paraId="09FF2712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75861">
              <w:rPr>
                <w:rFonts w:ascii="Arial" w:hAnsi="Arial" w:cs="Arial"/>
                <w:sz w:val="20"/>
                <w:szCs w:val="20"/>
              </w:rPr>
              <w:t>dentify primary and alternate media contacts</w:t>
            </w:r>
          </w:p>
          <w:p w14:paraId="1C8A8D6C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training to selected media contacts on how to deal with the media</w:t>
            </w:r>
          </w:p>
          <w:p w14:paraId="0A601E56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et up a meeting place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275861">
              <w:rPr>
                <w:rFonts w:ascii="Arial" w:hAnsi="Arial" w:cs="Arial"/>
                <w:sz w:val="20"/>
                <w:szCs w:val="20"/>
              </w:rPr>
              <w:t>briefings</w:t>
            </w:r>
          </w:p>
          <w:p w14:paraId="24788244" w14:textId="77777777" w:rsidR="000B1627" w:rsidRPr="000B1627" w:rsidRDefault="000B1627" w:rsidP="000B1627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5861">
              <w:rPr>
                <w:rFonts w:ascii="Arial" w:hAnsi="Arial" w:cs="Arial"/>
                <w:sz w:val="20"/>
                <w:szCs w:val="20"/>
              </w:rPr>
              <w:t>rain employees on how to interact with the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at all)</w:t>
            </w:r>
          </w:p>
          <w:p w14:paraId="3E2A26F2" w14:textId="77777777" w:rsidR="000B1627" w:rsidRPr="00275861" w:rsidRDefault="00745499" w:rsidP="00745499">
            <w:pPr>
              <w:pStyle w:val="xmsonormal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protocols for 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managing employee use of social media during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 crisis  </w:t>
            </w:r>
          </w:p>
        </w:tc>
        <w:tc>
          <w:tcPr>
            <w:tcW w:w="1260" w:type="dxa"/>
          </w:tcPr>
          <w:p w14:paraId="7224ED40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26B016F5" w14:textId="77777777" w:rsidTr="000B1627">
        <w:tc>
          <w:tcPr>
            <w:tcW w:w="837" w:type="dxa"/>
          </w:tcPr>
          <w:p w14:paraId="7E5E6A5E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14:paraId="0723A22C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Crisis Procedures</w:t>
            </w:r>
          </w:p>
        </w:tc>
        <w:tc>
          <w:tcPr>
            <w:tcW w:w="5305" w:type="dxa"/>
          </w:tcPr>
          <w:p w14:paraId="7D111592" w14:textId="77777777" w:rsidR="00745499" w:rsidRPr="00745499" w:rsidRDefault="00745499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incident assessment indicates such, convene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lastRenderedPageBreak/>
              <w:t>members of the crisis team</w:t>
            </w:r>
          </w:p>
          <w:p w14:paraId="13758CF6" w14:textId="77777777" w:rsidR="00745499" w:rsidRPr="00745499" w:rsidRDefault="00745499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etermine initial steps for </w:t>
            </w:r>
            <w:r w:rsidR="000B1627">
              <w:rPr>
                <w:rFonts w:ascii="Arial" w:hAnsi="Arial" w:cs="Arial"/>
                <w:sz w:val="20"/>
                <w:szCs w:val="20"/>
              </w:rPr>
              <w:t>managing how the company operates</w:t>
            </w:r>
          </w:p>
          <w:p w14:paraId="1FAD63DB" w14:textId="77777777" w:rsidR="00745499" w:rsidRPr="00745499" w:rsidRDefault="000B1627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regular meetings with crisis teams to assess progress</w:t>
            </w:r>
          </w:p>
          <w:p w14:paraId="59DC7BA9" w14:textId="77777777" w:rsidR="00745499" w:rsidRPr="00745499" w:rsidRDefault="000B1627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Communicate crisis status regularly to employees, </w:t>
            </w:r>
            <w:r w:rsidR="00745499">
              <w:rPr>
                <w:rFonts w:ascii="Arial" w:hAnsi="Arial" w:cs="Arial"/>
                <w:sz w:val="20"/>
                <w:szCs w:val="20"/>
              </w:rPr>
              <w:t xml:space="preserve">management, </w:t>
            </w:r>
            <w:r>
              <w:rPr>
                <w:rFonts w:ascii="Arial" w:hAnsi="Arial" w:cs="Arial"/>
                <w:sz w:val="20"/>
                <w:szCs w:val="20"/>
              </w:rPr>
              <w:t>stakeholders, and the media as appropriate</w:t>
            </w:r>
          </w:p>
          <w:p w14:paraId="7A80D796" w14:textId="77777777" w:rsidR="00745499" w:rsidRPr="00745499" w:rsidRDefault="000B1627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steps </w:t>
            </w:r>
            <w:r w:rsidRPr="00275861">
              <w:rPr>
                <w:rFonts w:ascii="Arial" w:hAnsi="Arial" w:cs="Arial"/>
                <w:sz w:val="20"/>
                <w:szCs w:val="20"/>
              </w:rPr>
              <w:t>to follow i</w:t>
            </w:r>
            <w:r>
              <w:rPr>
                <w:rFonts w:ascii="Arial" w:hAnsi="Arial" w:cs="Arial"/>
                <w:sz w:val="20"/>
                <w:szCs w:val="20"/>
              </w:rPr>
              <w:t xml:space="preserve">f additional </w:t>
            </w:r>
            <w:r w:rsidRPr="00275861">
              <w:rPr>
                <w:rFonts w:ascii="Arial" w:hAnsi="Arial" w:cs="Arial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occur that are triggered by the </w:t>
            </w:r>
            <w:r w:rsidRPr="00275861">
              <w:rPr>
                <w:rFonts w:ascii="Arial" w:hAnsi="Arial" w:cs="Arial"/>
                <w:sz w:val="20"/>
                <w:szCs w:val="20"/>
              </w:rPr>
              <w:t>initial event</w:t>
            </w:r>
          </w:p>
          <w:p w14:paraId="3BDB837D" w14:textId="77777777" w:rsidR="00745499" w:rsidRPr="00745499" w:rsidRDefault="000B1627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>Prepare an after-action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describing what worked, what didn’t work and lessons learned</w:t>
            </w:r>
          </w:p>
          <w:p w14:paraId="6F501EC2" w14:textId="77777777" w:rsidR="000B1627" w:rsidRPr="00275861" w:rsidRDefault="00745499" w:rsidP="00745499">
            <w:pPr>
              <w:pStyle w:val="x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procedures and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instructions are logical, easy to understand and </w:t>
            </w:r>
            <w:r w:rsidR="000B1627">
              <w:rPr>
                <w:rFonts w:ascii="Arial" w:hAnsi="Arial" w:cs="Arial"/>
                <w:sz w:val="20"/>
                <w:szCs w:val="20"/>
              </w:rPr>
              <w:t>perform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</w:tcPr>
          <w:p w14:paraId="6FB8FC33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lastRenderedPageBreak/>
              <w:t>□</w:t>
            </w:r>
          </w:p>
        </w:tc>
      </w:tr>
      <w:tr w:rsidR="000B1627" w:rsidRPr="00275861" w14:paraId="544AC848" w14:textId="77777777" w:rsidTr="000B1627">
        <w:tc>
          <w:tcPr>
            <w:tcW w:w="837" w:type="dxa"/>
          </w:tcPr>
          <w:p w14:paraId="4C6D742B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14:paraId="1E0E742F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Linkage with Other Emergency Plans</w:t>
            </w:r>
          </w:p>
        </w:tc>
        <w:tc>
          <w:tcPr>
            <w:tcW w:w="5305" w:type="dxa"/>
          </w:tcPr>
          <w:p w14:paraId="2B8BEB65" w14:textId="77777777" w:rsidR="000B1627" w:rsidRPr="00602DB2" w:rsidRDefault="000B1627" w:rsidP="00602DB2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linkages </w:t>
            </w: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CMP and other plans,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business continuity plans, cybersecurity plans, disaster recovery plans, fire emergency plans,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5861">
              <w:rPr>
                <w:rFonts w:ascii="Arial" w:hAnsi="Arial" w:cs="Arial"/>
                <w:sz w:val="20"/>
                <w:szCs w:val="20"/>
              </w:rPr>
              <w:t>severe weather plans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D23DA3" w14:textId="77777777" w:rsidR="00602DB2" w:rsidRPr="00275861" w:rsidRDefault="00602DB2" w:rsidP="00602DB2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when one plan terminates and another is activated</w:t>
            </w:r>
          </w:p>
        </w:tc>
        <w:tc>
          <w:tcPr>
            <w:tcW w:w="1260" w:type="dxa"/>
          </w:tcPr>
          <w:p w14:paraId="699355AD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61721464" w14:textId="77777777" w:rsidTr="000B1627">
        <w:tc>
          <w:tcPr>
            <w:tcW w:w="837" w:type="dxa"/>
          </w:tcPr>
          <w:p w14:paraId="53F2445A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14:paraId="10351481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Awareness and Training</w:t>
            </w:r>
          </w:p>
        </w:tc>
        <w:tc>
          <w:tcPr>
            <w:tcW w:w="5305" w:type="dxa"/>
          </w:tcPr>
          <w:p w14:paraId="5F604A3D" w14:textId="77777777" w:rsidR="00B95294" w:rsidRPr="00B95294" w:rsidRDefault="000B1627" w:rsidP="00B95294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>Develop and conduct training programs for crisis team members</w:t>
            </w:r>
          </w:p>
          <w:p w14:paraId="0C0CFAE7" w14:textId="77777777" w:rsidR="00B95294" w:rsidRPr="00B95294" w:rsidRDefault="00B95294" w:rsidP="00B95294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conduct training programs for senior management and all employees</w:t>
            </w:r>
          </w:p>
          <w:p w14:paraId="6902233E" w14:textId="77777777" w:rsidR="000B1627" w:rsidRPr="00275861" w:rsidRDefault="000B1627" w:rsidP="00B95294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>Create an awareness program to keep employees</w:t>
            </w:r>
            <w:r w:rsidR="00B95294">
              <w:rPr>
                <w:rFonts w:ascii="Arial" w:hAnsi="Arial" w:cs="Arial"/>
                <w:sz w:val="20"/>
                <w:szCs w:val="20"/>
              </w:rPr>
              <w:t>, management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and stakeholders aware of the CMP and its associated activities</w:t>
            </w:r>
          </w:p>
        </w:tc>
        <w:tc>
          <w:tcPr>
            <w:tcW w:w="1260" w:type="dxa"/>
          </w:tcPr>
          <w:p w14:paraId="120EEBA0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062DD36A" w14:textId="77777777" w:rsidTr="000B1627">
        <w:tc>
          <w:tcPr>
            <w:tcW w:w="837" w:type="dxa"/>
          </w:tcPr>
          <w:p w14:paraId="7085342A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14:paraId="412F286B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Plan Exercising</w:t>
            </w:r>
          </w:p>
        </w:tc>
        <w:tc>
          <w:tcPr>
            <w:tcW w:w="5305" w:type="dxa"/>
          </w:tcPr>
          <w:p w14:paraId="492E5FC5" w14:textId="77777777" w:rsidR="00B95294" w:rsidRPr="00B95294" w:rsidRDefault="000B1627" w:rsidP="00B95294">
            <w:pPr>
              <w:pStyle w:val="xmsonormal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Schedule and conduct periodic </w:t>
            </w:r>
            <w:r>
              <w:rPr>
                <w:rFonts w:ascii="Arial" w:hAnsi="Arial" w:cs="Arial"/>
                <w:sz w:val="20"/>
                <w:szCs w:val="20"/>
              </w:rPr>
              <w:t xml:space="preserve">exercises </w:t>
            </w:r>
            <w:r w:rsidRPr="00275861">
              <w:rPr>
                <w:rFonts w:ascii="Arial" w:hAnsi="Arial" w:cs="Arial"/>
                <w:sz w:val="20"/>
                <w:szCs w:val="20"/>
              </w:rPr>
              <w:t>of the CMP</w:t>
            </w:r>
          </w:p>
          <w:p w14:paraId="131CECAC" w14:textId="77777777" w:rsidR="00B95294" w:rsidRPr="00B95294" w:rsidRDefault="00B95294" w:rsidP="00B95294">
            <w:pPr>
              <w:pStyle w:val="xmsonormal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exercises ranging from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tabletop </w:t>
            </w:r>
            <w:r>
              <w:rPr>
                <w:rFonts w:ascii="Arial" w:hAnsi="Arial" w:cs="Arial"/>
                <w:sz w:val="20"/>
                <w:szCs w:val="20"/>
              </w:rPr>
              <w:t xml:space="preserve">walkthroughs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to full active simulations involving scenarios and activation of the crisis team and other third-party organizations</w:t>
            </w:r>
          </w:p>
          <w:p w14:paraId="57B04FBC" w14:textId="77777777" w:rsidR="000B1627" w:rsidRPr="00275861" w:rsidRDefault="000B1627" w:rsidP="00B95294">
            <w:pPr>
              <w:pStyle w:val="xmsonormal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CMP based on </w:t>
            </w:r>
            <w:r w:rsidR="00B95294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results </w:t>
            </w:r>
          </w:p>
        </w:tc>
        <w:tc>
          <w:tcPr>
            <w:tcW w:w="1260" w:type="dxa"/>
          </w:tcPr>
          <w:p w14:paraId="21EFC38E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0ABF0E98" w14:textId="77777777" w:rsidTr="000B1627">
        <w:tc>
          <w:tcPr>
            <w:tcW w:w="837" w:type="dxa"/>
          </w:tcPr>
          <w:p w14:paraId="27143F2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10</w:t>
            </w:r>
          </w:p>
        </w:tc>
        <w:tc>
          <w:tcPr>
            <w:tcW w:w="2228" w:type="dxa"/>
          </w:tcPr>
          <w:p w14:paraId="4EC7BD78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Plan Review, Audit and Maintenance</w:t>
            </w:r>
          </w:p>
        </w:tc>
        <w:tc>
          <w:tcPr>
            <w:tcW w:w="5305" w:type="dxa"/>
          </w:tcPr>
          <w:p w14:paraId="5FBC7990" w14:textId="77777777" w:rsidR="00B95294" w:rsidRPr="00B95294" w:rsidRDefault="000B1627" w:rsidP="00B95294">
            <w:pPr>
              <w:pStyle w:val="xmsonormal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Establish a program </w:t>
            </w:r>
            <w:r w:rsidR="00B95294">
              <w:rPr>
                <w:rFonts w:ascii="Arial" w:hAnsi="Arial" w:cs="Arial"/>
                <w:sz w:val="20"/>
                <w:szCs w:val="20"/>
              </w:rPr>
              <w:t xml:space="preserve">and schedule </w:t>
            </w:r>
            <w:r w:rsidRPr="00275861">
              <w:rPr>
                <w:rFonts w:ascii="Arial" w:hAnsi="Arial" w:cs="Arial"/>
                <w:sz w:val="20"/>
                <w:szCs w:val="20"/>
              </w:rPr>
              <w:t>for reviewing and updating the plan at least annually</w:t>
            </w:r>
          </w:p>
          <w:p w14:paraId="5C906267" w14:textId="77777777" w:rsidR="000B1627" w:rsidRPr="00275861" w:rsidRDefault="000B1627" w:rsidP="00B95294">
            <w:pPr>
              <w:pStyle w:val="xmsonormal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Create a schedule of activities during a calendar year, e.g., plan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  <w:r w:rsidRPr="00275861">
              <w:rPr>
                <w:rFonts w:ascii="Arial" w:hAnsi="Arial" w:cs="Arial"/>
                <w:sz w:val="20"/>
                <w:szCs w:val="20"/>
              </w:rPr>
              <w:t>, plan reviews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audits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management reviews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5861">
              <w:rPr>
                <w:rFonts w:ascii="Arial" w:hAnsi="Arial" w:cs="Arial"/>
                <w:sz w:val="20"/>
                <w:szCs w:val="20"/>
              </w:rPr>
              <w:t>awareness activities</w:t>
            </w:r>
          </w:p>
        </w:tc>
        <w:tc>
          <w:tcPr>
            <w:tcW w:w="1260" w:type="dxa"/>
          </w:tcPr>
          <w:p w14:paraId="2A1BE222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6444975F" w14:textId="77777777" w:rsidTr="000B1627">
        <w:tc>
          <w:tcPr>
            <w:tcW w:w="837" w:type="dxa"/>
          </w:tcPr>
          <w:p w14:paraId="5E9F8155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11</w:t>
            </w:r>
          </w:p>
        </w:tc>
        <w:tc>
          <w:tcPr>
            <w:tcW w:w="2228" w:type="dxa"/>
          </w:tcPr>
          <w:p w14:paraId="283188D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Glossary</w:t>
            </w:r>
          </w:p>
        </w:tc>
        <w:tc>
          <w:tcPr>
            <w:tcW w:w="5305" w:type="dxa"/>
          </w:tcPr>
          <w:p w14:paraId="0F5BC70D" w14:textId="77777777" w:rsidR="000B1627" w:rsidRPr="00275861" w:rsidRDefault="000B1627" w:rsidP="00B9529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Provide a list of appropriate term</w:t>
            </w:r>
            <w:r w:rsidR="00B95294">
              <w:rPr>
                <w:rFonts w:ascii="Arial" w:hAnsi="Arial" w:cs="Arial"/>
                <w:bCs/>
                <w:color w:val="201F1E"/>
                <w:sz w:val="20"/>
                <w:szCs w:val="20"/>
              </w:rPr>
              <w:t>inology</w:t>
            </w:r>
          </w:p>
        </w:tc>
        <w:tc>
          <w:tcPr>
            <w:tcW w:w="1260" w:type="dxa"/>
          </w:tcPr>
          <w:p w14:paraId="4EEFE582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4814EE21" w14:textId="77777777" w:rsidTr="000B1627">
        <w:tc>
          <w:tcPr>
            <w:tcW w:w="837" w:type="dxa"/>
          </w:tcPr>
          <w:p w14:paraId="36700DF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14:paraId="03D4E9F8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Appendixes </w:t>
            </w:r>
          </w:p>
        </w:tc>
        <w:tc>
          <w:tcPr>
            <w:tcW w:w="5305" w:type="dxa"/>
          </w:tcPr>
          <w:p w14:paraId="1A2080C6" w14:textId="77777777" w:rsidR="000B1627" w:rsidRPr="00275861" w:rsidRDefault="00B95294" w:rsidP="00B95294">
            <w:pPr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and include relevant 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appendixes that support the CMP, 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0B1627">
              <w:rPr>
                <w:rFonts w:ascii="Arial" w:hAnsi="Arial" w:cs="Arial"/>
                <w:sz w:val="20"/>
                <w:szCs w:val="20"/>
              </w:rPr>
              <w:t>f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orms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27">
              <w:rPr>
                <w:rFonts w:ascii="Arial" w:hAnsi="Arial" w:cs="Arial"/>
                <w:sz w:val="20"/>
                <w:szCs w:val="20"/>
              </w:rPr>
              <w:t>c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hecklists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 and c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="000B1627">
              <w:rPr>
                <w:rFonts w:ascii="Arial" w:hAnsi="Arial" w:cs="Arial"/>
                <w:sz w:val="20"/>
                <w:szCs w:val="20"/>
              </w:rPr>
              <w:t>l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ists</w:t>
            </w:r>
          </w:p>
        </w:tc>
        <w:tc>
          <w:tcPr>
            <w:tcW w:w="1260" w:type="dxa"/>
          </w:tcPr>
          <w:p w14:paraId="6BF8EFD0" w14:textId="77777777" w:rsidR="000B1627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627">
              <w:rPr>
                <w:rFonts w:ascii="Courier New" w:hAnsi="Courier New" w:cs="Courier New"/>
                <w:sz w:val="28"/>
                <w:szCs w:val="20"/>
              </w:rPr>
              <w:t>□</w:t>
            </w:r>
          </w:p>
        </w:tc>
      </w:tr>
      <w:tr w:rsidR="000B1627" w:rsidRPr="00275861" w14:paraId="2F0E9299" w14:textId="77777777" w:rsidTr="000B1627">
        <w:tc>
          <w:tcPr>
            <w:tcW w:w="837" w:type="dxa"/>
          </w:tcPr>
          <w:p w14:paraId="660053A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</w:p>
        </w:tc>
        <w:tc>
          <w:tcPr>
            <w:tcW w:w="2228" w:type="dxa"/>
          </w:tcPr>
          <w:p w14:paraId="359654E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</w:p>
        </w:tc>
        <w:tc>
          <w:tcPr>
            <w:tcW w:w="5305" w:type="dxa"/>
          </w:tcPr>
          <w:p w14:paraId="6344324E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4AB500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</w:p>
        </w:tc>
      </w:tr>
    </w:tbl>
    <w:p w14:paraId="5D1ACA00" w14:textId="77777777" w:rsidR="000B26B1" w:rsidRDefault="000B26B1"/>
    <w:sectPr w:rsidR="000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41"/>
    <w:multiLevelType w:val="hybridMultilevel"/>
    <w:tmpl w:val="57B2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3665"/>
    <w:multiLevelType w:val="hybridMultilevel"/>
    <w:tmpl w:val="08E80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74D0D"/>
    <w:multiLevelType w:val="hybridMultilevel"/>
    <w:tmpl w:val="000E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1016"/>
    <w:multiLevelType w:val="hybridMultilevel"/>
    <w:tmpl w:val="B96CE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732B4"/>
    <w:multiLevelType w:val="hybridMultilevel"/>
    <w:tmpl w:val="D3226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A6429"/>
    <w:multiLevelType w:val="hybridMultilevel"/>
    <w:tmpl w:val="B01C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739EC"/>
    <w:multiLevelType w:val="hybridMultilevel"/>
    <w:tmpl w:val="8DA2E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A41BE"/>
    <w:multiLevelType w:val="hybridMultilevel"/>
    <w:tmpl w:val="8B769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6848FB"/>
    <w:multiLevelType w:val="hybridMultilevel"/>
    <w:tmpl w:val="17543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7"/>
    <w:rsid w:val="00073637"/>
    <w:rsid w:val="000B1627"/>
    <w:rsid w:val="000B26B1"/>
    <w:rsid w:val="00602DB2"/>
    <w:rsid w:val="00745499"/>
    <w:rsid w:val="00B95294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C37E"/>
  <w15:docId w15:val="{49ECC2C2-2B95-4CC1-98A4-43413CB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B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3AB3-6745-4E20-9AF7-62D99601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Chase, Lindsay</cp:lastModifiedBy>
  <cp:revision>2</cp:revision>
  <dcterms:created xsi:type="dcterms:W3CDTF">2020-04-08T17:06:00Z</dcterms:created>
  <dcterms:modified xsi:type="dcterms:W3CDTF">2020-04-08T17:06:00Z</dcterms:modified>
</cp:coreProperties>
</file>